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2AEB8" w14:textId="71FC67B5" w:rsidR="001C1AFB" w:rsidRPr="001C1AFB" w:rsidRDefault="001C1AFB" w:rsidP="001C1AFB">
      <w:pPr>
        <w:spacing w:after="100"/>
        <w:ind w:left="4962" w:firstLine="0"/>
        <w:jc w:val="left"/>
        <w:rPr>
          <w:bCs/>
        </w:rPr>
      </w:pPr>
      <w:r w:rsidRPr="001C1AFB">
        <w:rPr>
          <w:bCs/>
        </w:rPr>
        <w:t>Приложение №</w:t>
      </w:r>
      <w:r w:rsidR="00E70A83">
        <w:rPr>
          <w:bCs/>
        </w:rPr>
        <w:t>5</w:t>
      </w:r>
      <w:bookmarkStart w:id="0" w:name="_GoBack"/>
      <w:bookmarkEnd w:id="0"/>
    </w:p>
    <w:p w14:paraId="65A5B5CA" w14:textId="77777777" w:rsidR="001C1AFB" w:rsidRPr="001C1AFB" w:rsidRDefault="001C1AFB" w:rsidP="001C1AFB">
      <w:pPr>
        <w:spacing w:after="100"/>
        <w:ind w:left="4962" w:firstLine="0"/>
        <w:rPr>
          <w:bCs/>
        </w:rPr>
      </w:pPr>
      <w:r w:rsidRPr="001C1AFB">
        <w:rPr>
          <w:bCs/>
        </w:rPr>
        <w:t xml:space="preserve">к приказу 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№ 12/ОД  от «15» мая 2020 г. </w:t>
      </w:r>
    </w:p>
    <w:p w14:paraId="3DDF8F13" w14:textId="77777777" w:rsidR="00647F80" w:rsidRPr="005C54F1" w:rsidRDefault="00647F80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14:paraId="448096E8" w14:textId="77777777" w:rsidR="00647F80" w:rsidRPr="005C54F1" w:rsidRDefault="00647F80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8E7F0A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(Ставропольск</w:t>
      </w:r>
      <w:r>
        <w:rPr>
          <w:rFonts w:eastAsia="Calibri"/>
          <w:b/>
          <w:bCs/>
          <w:sz w:val="28"/>
          <w:szCs w:val="28"/>
          <w:lang w:eastAsia="en-US" w:bidi="en-US"/>
        </w:rPr>
        <w:t>ого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краево</w:t>
      </w:r>
      <w:r>
        <w:rPr>
          <w:rFonts w:eastAsia="Calibri"/>
          <w:b/>
          <w:bCs/>
          <w:sz w:val="28"/>
          <w:szCs w:val="28"/>
          <w:lang w:eastAsia="en-US" w:bidi="en-US"/>
        </w:rPr>
        <w:t>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фонд</w:t>
      </w:r>
      <w:r>
        <w:rPr>
          <w:rFonts w:eastAsia="Calibri"/>
          <w:b/>
          <w:bCs/>
          <w:sz w:val="28"/>
          <w:szCs w:val="28"/>
          <w:lang w:eastAsia="en-US" w:bidi="en-US"/>
        </w:rPr>
        <w:t>а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микрофинансирования)</w:t>
      </w:r>
    </w:p>
    <w:p w14:paraId="142A154E" w14:textId="77777777" w:rsidR="00647F80" w:rsidRDefault="00647F80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14:paraId="55625849" w14:textId="77777777" w:rsidR="008E448D" w:rsidRPr="005C54F1" w:rsidRDefault="008E448D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647F80" w:rsidRPr="00DD4647" w14:paraId="34B6F938" w14:textId="77777777" w:rsidTr="003432D7">
        <w:tc>
          <w:tcPr>
            <w:tcW w:w="5637" w:type="dxa"/>
            <w:shd w:val="clear" w:color="auto" w:fill="auto"/>
          </w:tcPr>
          <w:p w14:paraId="24C0E02A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14:paraId="16647DC2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14:paraId="28392E6E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647F80" w:rsidRPr="00DD4647" w14:paraId="496F282E" w14:textId="77777777" w:rsidTr="003432D7">
        <w:tc>
          <w:tcPr>
            <w:tcW w:w="5637" w:type="dxa"/>
            <w:shd w:val="clear" w:color="auto" w:fill="auto"/>
          </w:tcPr>
          <w:p w14:paraId="55F23853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679D0C" w14:textId="77777777" w:rsidR="00647F80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1% от </w:t>
            </w:r>
            <w:r w:rsidRPr="008623D3">
              <w:rPr>
                <w:rFonts w:eastAsia="Calibri"/>
                <w:lang w:eastAsia="en-US" w:bidi="en-US"/>
              </w:rPr>
              <w:t>о</w:t>
            </w:r>
            <w:r w:rsidRPr="008623D3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  <w:r w:rsidRPr="008623D3"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</w:p>
          <w:p w14:paraId="4A00A77B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4 </w:t>
            </w:r>
            <w:r w:rsidRPr="00DD4647">
              <w:rPr>
                <w:rFonts w:eastAsia="Calibri"/>
                <w:lang w:eastAsia="en-US" w:bidi="en-US"/>
              </w:rPr>
              <w:t>000 руб.</w:t>
            </w:r>
          </w:p>
        </w:tc>
        <w:tc>
          <w:tcPr>
            <w:tcW w:w="2268" w:type="dxa"/>
            <w:shd w:val="clear" w:color="auto" w:fill="auto"/>
          </w:tcPr>
          <w:p w14:paraId="1625F686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18634465" w14:textId="77777777" w:rsidTr="003432D7">
        <w:tc>
          <w:tcPr>
            <w:tcW w:w="5637" w:type="dxa"/>
            <w:shd w:val="clear" w:color="auto" w:fill="auto"/>
          </w:tcPr>
          <w:p w14:paraId="48653AB6" w14:textId="213B51F4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14:paraId="6E8A3553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2CAFDB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1978977E" w14:textId="77777777" w:rsidTr="003432D7">
        <w:tc>
          <w:tcPr>
            <w:tcW w:w="5637" w:type="dxa"/>
            <w:shd w:val="clear" w:color="auto" w:fill="auto"/>
          </w:tcPr>
          <w:p w14:paraId="33439662" w14:textId="1DADDABA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14:paraId="42ECF037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C833D1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2998E267" w14:textId="77777777" w:rsidTr="003432D7">
        <w:tc>
          <w:tcPr>
            <w:tcW w:w="5637" w:type="dxa"/>
            <w:shd w:val="clear" w:color="auto" w:fill="auto"/>
          </w:tcPr>
          <w:p w14:paraId="425889F3" w14:textId="77FE87CC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  <w:r w:rsidR="003432D7"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9B10C90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3BCF9E" w14:textId="77777777" w:rsidR="00647F80" w:rsidRPr="00DD4647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0B22237D" w14:textId="77777777" w:rsidTr="003432D7">
        <w:tc>
          <w:tcPr>
            <w:tcW w:w="5637" w:type="dxa"/>
            <w:shd w:val="clear" w:color="auto" w:fill="auto"/>
          </w:tcPr>
          <w:p w14:paraId="69324296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14:paraId="48316509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14:paraId="29FDDD5E" w14:textId="77777777" w:rsidR="00647F80" w:rsidRPr="009E207F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64012D58" w14:textId="77777777" w:rsidTr="003432D7">
        <w:trPr>
          <w:trHeight w:val="1242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37B818B3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85DE6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14:paraId="6C571658" w14:textId="6DA5FC94" w:rsidR="00647F80" w:rsidRPr="009E207F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647F80" w:rsidRPr="00DD4647" w14:paraId="7175738F" w14:textId="77777777" w:rsidTr="003432D7">
        <w:trPr>
          <w:trHeight w:val="877"/>
        </w:trPr>
        <w:tc>
          <w:tcPr>
            <w:tcW w:w="5637" w:type="dxa"/>
            <w:vMerge/>
            <w:shd w:val="clear" w:color="auto" w:fill="auto"/>
          </w:tcPr>
          <w:p w14:paraId="1C358115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5BC9F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14:paraId="3042103B" w14:textId="77777777" w:rsidR="00647F80" w:rsidRPr="009E207F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14:paraId="13D7B5B3" w14:textId="77777777" w:rsidR="008E448D" w:rsidRDefault="008E448D" w:rsidP="00647F80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14:paraId="1AB285C8" w14:textId="68E213EF" w:rsidR="00647F80" w:rsidRPr="003432D7" w:rsidRDefault="00647F80" w:rsidP="00647F80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>*</w:t>
      </w:r>
      <w:r w:rsidR="00301C05" w:rsidRPr="00301C05">
        <w:rPr>
          <w:rFonts w:eastAsia="Calibri"/>
          <w:b/>
          <w:sz w:val="22"/>
          <w:szCs w:val="22"/>
          <w:lang w:eastAsia="en-US" w:bidi="en-US"/>
        </w:rPr>
        <w:t xml:space="preserve"> </w:t>
      </w:r>
      <w:r w:rsidR="00301C05" w:rsidRPr="00301C05">
        <w:rPr>
          <w:rFonts w:eastAsia="Calibri"/>
          <w:b/>
          <w:lang w:eastAsia="en-US" w:bidi="en-US"/>
        </w:rPr>
        <w:t>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p w14:paraId="503975A1" w14:textId="381FF5CE" w:rsidR="00AD68A6" w:rsidRPr="003432D7" w:rsidRDefault="00AD68A6" w:rsidP="003432D7">
      <w:pPr>
        <w:pStyle w:val="a3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3432D7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3432D7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6" w:history="1">
        <w:r w:rsidRPr="003432D7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3432D7">
        <w:rPr>
          <w:rFonts w:ascii="Times New Roman CYR" w:hAnsi="Times New Roman CYR" w:cs="Times New Roman CYR"/>
          <w:color w:val="000000"/>
          <w:kern w:val="1"/>
        </w:rPr>
        <w:t>.</w:t>
      </w:r>
    </w:p>
    <w:p w14:paraId="4DC30839" w14:textId="77777777" w:rsidR="00647F80" w:rsidRPr="00AD68A6" w:rsidRDefault="00647F80" w:rsidP="00647F80">
      <w:pPr>
        <w:spacing w:before="0" w:beforeAutospacing="0" w:afterAutospacing="0"/>
        <w:ind w:firstLine="0"/>
        <w:rPr>
          <w:rFonts w:ascii="Calibri" w:eastAsia="Calibri" w:hAnsi="Calibri"/>
          <w:lang w:eastAsia="en-US" w:bidi="en-US"/>
        </w:rPr>
      </w:pPr>
    </w:p>
    <w:p w14:paraId="4E1F3FE2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AD68A6">
        <w:rPr>
          <w:rFonts w:eastAsia="Calibri"/>
          <w:lang w:eastAsia="en-US" w:bidi="en-US"/>
        </w:rPr>
        <w:t xml:space="preserve">С тарифами ознакомлен </w:t>
      </w:r>
      <w:r w:rsidRPr="005C54F1">
        <w:rPr>
          <w:rFonts w:eastAsia="Calibri"/>
          <w:lang w:eastAsia="en-US" w:bidi="en-US"/>
        </w:rPr>
        <w:t>и согласен.</w:t>
      </w:r>
    </w:p>
    <w:p w14:paraId="53E31B46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____________________________________</w:t>
      </w:r>
      <w:r w:rsidRPr="005C54F1">
        <w:rPr>
          <w:rFonts w:eastAsia="Calibri"/>
          <w:lang w:eastAsia="en-US" w:bidi="en-US"/>
        </w:rPr>
        <w:t>___________________________</w:t>
      </w:r>
      <w:r>
        <w:rPr>
          <w:rFonts w:eastAsia="Calibri"/>
          <w:lang w:eastAsia="en-US" w:bidi="en-US"/>
        </w:rPr>
        <w:t>_</w:t>
      </w:r>
      <w:r w:rsidRPr="005C54F1">
        <w:rPr>
          <w:rFonts w:eastAsia="Calibri"/>
          <w:lang w:eastAsia="en-US" w:bidi="en-US"/>
        </w:rPr>
        <w:t>____________</w:t>
      </w:r>
    </w:p>
    <w:p w14:paraId="4A9A2811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 xml:space="preserve">                                       Наименование СМиСП</w:t>
      </w:r>
    </w:p>
    <w:p w14:paraId="16FFF3A3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____________________________________________________________________________ Должность                                           подпись                                                         ФИО</w:t>
      </w:r>
    </w:p>
    <w:p w14:paraId="5A3B04CD" w14:textId="23F1146C" w:rsidR="00AD68A6" w:rsidRDefault="00647F80" w:rsidP="00AD68A6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 xml:space="preserve"> «____»____________  20</w:t>
      </w:r>
      <w:r w:rsidR="00301C05">
        <w:rPr>
          <w:rFonts w:eastAsia="Calibri"/>
          <w:sz w:val="22"/>
          <w:szCs w:val="22"/>
          <w:lang w:eastAsia="en-US" w:bidi="en-US"/>
        </w:rPr>
        <w:t>_</w:t>
      </w:r>
      <w:r w:rsidR="00E23CA7">
        <w:rPr>
          <w:rFonts w:eastAsia="Calibri"/>
          <w:sz w:val="22"/>
          <w:szCs w:val="22"/>
          <w:lang w:eastAsia="en-US" w:bidi="en-US"/>
        </w:rPr>
        <w:t>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14:paraId="56134408" w14:textId="25340018" w:rsidR="003B5DBE" w:rsidRDefault="00647F80" w:rsidP="00AD68A6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sectPr w:rsidR="003B5DBE" w:rsidSect="003432D7">
      <w:pgSz w:w="11906" w:h="16838"/>
      <w:pgMar w:top="426" w:right="284" w:bottom="28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2A18"/>
    <w:multiLevelType w:val="hybridMultilevel"/>
    <w:tmpl w:val="4204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3"/>
    <w:rsid w:val="000D5263"/>
    <w:rsid w:val="001C1AFB"/>
    <w:rsid w:val="00251303"/>
    <w:rsid w:val="00301C05"/>
    <w:rsid w:val="003432D7"/>
    <w:rsid w:val="0037576B"/>
    <w:rsid w:val="003B5DBE"/>
    <w:rsid w:val="00647F80"/>
    <w:rsid w:val="0076520D"/>
    <w:rsid w:val="008E448D"/>
    <w:rsid w:val="00AD68A6"/>
    <w:rsid w:val="00B21395"/>
    <w:rsid w:val="00C24D68"/>
    <w:rsid w:val="00DC390C"/>
    <w:rsid w:val="00E137AF"/>
    <w:rsid w:val="00E23CA7"/>
    <w:rsid w:val="00E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6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0"/>
    <w:pPr>
      <w:spacing w:before="100" w:beforeAutospacing="1" w:after="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0"/>
    <w:pPr>
      <w:spacing w:before="100" w:beforeAutospacing="1" w:after="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fond2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Языкова Елена Федоровна</dc:creator>
  <cp:keywords/>
  <dc:description/>
  <cp:lastModifiedBy>Фоменко Виктория Евгеньевна</cp:lastModifiedBy>
  <cp:revision>15</cp:revision>
  <cp:lastPrinted>2019-06-05T06:49:00Z</cp:lastPrinted>
  <dcterms:created xsi:type="dcterms:W3CDTF">2018-08-13T11:56:00Z</dcterms:created>
  <dcterms:modified xsi:type="dcterms:W3CDTF">2020-06-30T14:49:00Z</dcterms:modified>
</cp:coreProperties>
</file>